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CHECKLIST</w:t>
      </w:r>
    </w:p>
    <w:p>
      <w:pPr>
        <w:spacing w:before="0" w:after="80"/>
      </w:pPr>
      <w:r>
        <w:rPr>
          <w:b/>
          <w:sz w:val="36"/>
        </w:rPr>
        <w:t>Checklist para una inspección de Turismo o un requerimiento de la Junta</w:t>
      </w:r>
    </w:p>
    <w:p>
      <w:pPr>
        <w:spacing w:before="0" w:after="80"/>
      </w:pPr>
      <w:r>
        <w:rPr>
          <w:b w:val="0"/>
          <w:color w:val="6B7386"/>
          <w:sz w:val="21"/>
        </w:rPr>
        <w:t>Lista para tener la vivienda turística en regla ante una inspección o un requerimiento de la Junta: papeles en el piso, anuncios, registro de viajeros, equipamiento y qué hacer ese día.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Revisado el 6 de octubre de 2026 · Se aplica a: Andalucía (norma autonómica)</w:t>
      </w:r>
    </w:p>
    <w:p>
      <w:pPr>
        <w:spacing w:before="80" w:after="80"/>
      </w:pPr>
      <w:r>
        <w:rPr>
          <w:b w:val="0"/>
        </w:rPr>
        <w:t xml:space="preserve">La inspección de Turismo es de la </w:t>
      </w:r>
      <w:r>
        <w:rPr>
          <w:b/>
        </w:rPr>
        <w:t>Junta de Andalucía</w:t>
      </w:r>
      <w:r>
        <w:rPr>
          <w:b w:val="0"/>
        </w:rPr>
        <w:t xml:space="preserve"> y casi siempre llega como una </w:t>
      </w:r>
      <w:r>
        <w:rPr>
          <w:b/>
        </w:rPr>
        <w:t>petición de papeles por escrito</w:t>
      </w:r>
      <w:r>
        <w:rPr>
          <w:b w:val="0"/>
        </w:rPr>
        <w:t>, no como una visita: en 2022 la Junta hizo en Andalucía 3.165 requerimientos de documentación y 908 inspecciones de viviendas turísticas nuevas. Esta lista repasa lo que te pueden pedir y comprobar.</w:t>
      </w:r>
    </w:p>
    <w:p>
      <w:pPr>
        <w:spacing w:before="80" w:after="80"/>
      </w:pPr>
      <w:r>
        <w:rPr>
          <w:b w:val="0"/>
        </w:rPr>
        <w:t xml:space="preserve">Lo marcado como </w:t>
      </w:r>
      <w:r>
        <w:rPr>
          <w:b/>
        </w:rPr>
        <w:t>obligatorio</w:t>
      </w:r>
      <w:r>
        <w:rPr>
          <w:b w:val="0"/>
        </w:rPr>
        <w:t xml:space="preserve"> lo exige una norma (va el artículo); lo </w:t>
      </w:r>
      <w:r>
        <w:rPr>
          <w:b/>
        </w:rPr>
        <w:t>recomendado</w:t>
      </w:r>
      <w:r>
        <w:rPr>
          <w:b w:val="0"/>
        </w:rPr>
        <w:t xml:space="preserve"> es buena práctica. Casi todo se arregla contestando y subsanando a tiempo: lo que de verdad empeora las cosas es no contestar o ponérselo difícil al inspector. Más en </w:t>
      </w:r>
      <w:r>
        <w:rPr>
          <w:b w:val="0"/>
        </w:rPr>
        <w:t>¿Qué pasa si me inspecciona Turismo?</w:t>
      </w:r>
      <w:r>
        <w:rPr>
          <w:b w:val="0"/>
        </w:rPr>
        <w:t>.</w:t>
      </w:r>
    </w:p>
    <w:p>
      <w:pPr>
        <w:spacing w:before="40" w:after="120"/>
      </w:pPr>
      <w:r>
        <w:rPr>
          <w:b w:val="0"/>
          <w:color w:val="6B7386"/>
          <w:sz w:val="17"/>
        </w:rPr>
        <w:t>Obligatorio = lo exige una norma (se indica cuál). Recomendado = buena práctica. Según tu caso = solo si se da la situación.</w:t>
      </w:r>
    </w:p>
    <w:p>
      <w:pPr>
        <w:keepNext/>
        <w:spacing w:before="200" w:after="80"/>
      </w:pPr>
      <w:r>
        <w:rPr>
          <w:b/>
          <w:sz w:val="26"/>
        </w:rPr>
        <w:t>1. Papeles que tienen que estar en el piso</w:t>
      </w:r>
    </w:p>
    <w:p>
      <w:pPr>
        <w:spacing w:before="0" w:after="80"/>
      </w:pPr>
      <w:r>
        <w:rPr>
          <w:b w:val="0"/>
          <w:color w:val="6B7386"/>
          <w:sz w:val="19"/>
        </w:rPr>
        <w:t>Todo cabe en una carpeta en la entrada.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Ten en el piso, en papel, hojas de quejas y reclamaciones del modelo oficial de Andalucía.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Modelo del Anexo I del Decreto 82/2022; un enlace en la web no basta. No tenerlas o negarlas es grave (art. 71.23 Ley 13/2011).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Pon a la vista, normalmente en la entrada, el cartel que anuncia que hay hojas de reclamaciones.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Texto y modelo oficiales del Decreto 82/2022. Un folio plastificado sirve.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Deja información turística de la zona con un plano de la localidad, en papel o en digital.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e: ocio, restaurantes, tiendas, aparcamientos, servicios médicos, transporte urbano y plano.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Deja instrucciones de los electrodomésticos y aparatos que las necesiten.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f: aire, vitro, horno, lavadora, caja fuerte o cerradura.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la comunidad tiene plano de evacuación, ponlo en la puerta de la vivienda.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Decreto 28/2016, art. 6.2.d.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Informa al huésped de si estás adherido o no al Sistema Arbitral de Consumo.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art. 6.2.f. Adherirse no es obligatorio; decirlo, sí.</w:t>
      </w:r>
    </w:p>
    <w:p>
      <w:pPr>
        <w:keepNext/>
        <w:spacing w:before="200" w:after="80"/>
      </w:pPr>
      <w:r>
        <w:rPr>
          <w:b/>
          <w:sz w:val="26"/>
        </w:rPr>
        <w:t>2. Documentos que debes tener a mano</w:t>
      </w:r>
    </w:p>
    <w:p>
      <w:pPr>
        <w:spacing w:before="0" w:after="80"/>
      </w:pPr>
      <w:r>
        <w:rPr>
          <w:b w:val="0"/>
          <w:color w:val="6B7386"/>
          <w:sz w:val="19"/>
        </w:rPr>
        <w:t>Es lo que pide el inspector en una visita o la Junta en un requerimiento.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Ten localizados la resolución de inscripción, la nota simple y el certificado de la comunidad.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La Junta puede pedirlos en cualquier momento (art. 69.1 Ley 39/2015). El certificado de la comunidad es lo que más tarda.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Conserva un año la copia firmada del documento-contrato que entregas a cada huésped al llegar.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art. 7.1 y 7.3: explotador, código de inscripción, personas, fechas, precio total y teléfono de atención.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Entrega a cada huésped un justificante de pago con tu código de inscripción.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art. 6.2.e: titular, vivienda y código, huésped, personas, fechas, precio y fecha de pago.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tienes gestor, guarda el contrato de gestión y que él tenga todo esto a mano.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El inspector puede pedir el contrato de gestión. Si tú no estás, atiende quien esté a cargo del servicio (art. 13.3 Decreto 144/2003).</w:t>
      </w:r>
    </w:p>
    <w:p>
      <w:pPr>
        <w:keepNext/>
        <w:spacing w:before="200" w:after="80"/>
      </w:pPr>
      <w:r>
        <w:rPr>
          <w:b/>
          <w:sz w:val="26"/>
        </w:rPr>
        <w:t>3. Lo que se comprueba en los anuncios</w:t>
      </w:r>
    </w:p>
    <w:p>
      <w:pPr>
        <w:spacing w:before="0" w:after="80"/>
      </w:pPr>
      <w:r>
        <w:rPr>
          <w:b w:val="0"/>
          <w:color w:val="6B7386"/>
          <w:sz w:val="19"/>
        </w:rPr>
        <w:t>La Junta revisa los anuncios publicados en internet (art. 17.1 del Decreto 144/2003).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Pon el código de inscripción en todos los anuncios: Booking, Airbnb, Vrbo, tu web y redes sociales.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La publicidad debe recoger los datos de inscripción (art. 31 Ley 13/2011). Las plataformas lo exigen desde el 20/05/2026 (Reglamento UE 2024/1028).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Comprueba que las plazas anunciadas sean las inscritas. Ni una cama más.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Alojar a más personas de las inscritas es infracción grave (art. 71.20 Ley 13/2011); anunciar más plazas invita a que ocurra.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Revisa que fotos, descripción y precio respondan a la realidad.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La publicidad no veraz o engañosa y cobrar más de lo anunciado son graves (art. 71.11 y 71.15 Ley 13/2011).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Busca tu vivienda en el buscador público del Registro de Turismo y comprueba el código y el titular.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Es público: lo puede consultar un huésped, un vecino o la propia Junta.</w:t>
      </w:r>
    </w:p>
    <w:p>
      <w:pPr>
        <w:keepNext/>
        <w:spacing w:before="200" w:after="80"/>
      </w:pPr>
      <w:r>
        <w:rPr>
          <w:b/>
          <w:sz w:val="26"/>
        </w:rPr>
        <w:t>4. Registro de viajeros</w:t>
      </w:r>
    </w:p>
    <w:p>
      <w:pPr>
        <w:spacing w:before="0" w:after="80"/>
      </w:pPr>
      <w:r>
        <w:rPr>
          <w:b w:val="0"/>
          <w:color w:val="6B7386"/>
          <w:sz w:val="19"/>
        </w:rPr>
        <w:t>Es una obligación de Interior, no de Turismo, y se multa aparte.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Date de alta en SES.Hospedajes como titular de la vivienda, con certificado digital o Cl@ve.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Real Decreto 933/2021. Se hace una vez.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Comunica cada reserva en las 24 horas siguientes a confirmarla y los datos de cada viajero mayor de 14 años en las 24 horas siguientes a la entrada.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RD 933/2021, art. 6.3. No hacerlo es grave, de 601 a 30.000 € (art. 36.20 LO 4/2015); fuera de plazo o mal rellenado, leve (art. 37.9).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Conserva los datos de los viajeros tres años desde la salida, guardados de forma segura.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RD 933/2021, art. 5.3. Quien aloja «de manera no profesional» está exceptuado (art. 5.4), pero la norma no define el término: si dudas, consérvalos. No los uses para nada más.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No pidas ni guardes foto o copia del DNI o del pasaporte.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La Agencia de Protección de Datos lo considera excesivo.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el gestor es el titular de la explotación, confirma que comunica los partes de tu vivienda.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Es lo habitual: el gestor se da de alta como titular y comunica los partes de todas las viviendas que gestiona.</w:t>
      </w:r>
    </w:p>
    <w:p>
      <w:pPr>
        <w:keepNext/>
        <w:spacing w:before="200" w:after="80"/>
      </w:pPr>
      <w:r>
        <w:rPr>
          <w:b/>
          <w:sz w:val="26"/>
        </w:rPr>
        <w:t>5. Equipamiento que mira el inspector</w:t>
      </w:r>
    </w:p>
    <w:p>
      <w:pPr>
        <w:spacing w:before="0" w:after="80"/>
      </w:pPr>
      <w:r>
        <w:rPr>
          <w:b w:val="0"/>
          <w:color w:val="6B7386"/>
          <w:sz w:val="19"/>
        </w:rPr>
        <w:t>Repaso rápido de lo que más se mira. La lista completa del Anexo, pieza por pieza, está en la guía del equipamiento obligatorio.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Comprueba que hay botiquín, extintor y detector de humo cerca de la cocina.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d. Mira la fecha del extintor y que el detector funcione.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Cocina: dos fuegos, horno o microondas, frigorífico, batidora, tostadora o grill, exprimidor y cafetera.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a. Además, plancha y tabla, tendedero, kit de limpieza, bolsas de basura y separación de residuos.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Baño: secador, gel, champú, jabón, una toalla de mano y otra de baño por persona, suelo antideslizante.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b. También alfombra lavable, rollo de papel adicional, escobilla y cubo higiénico.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Dormitorios: un juego de reposición de ropa de cama y un armario por cada cuatro plazas.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c. Camas de 80×190 o 135×190 como mínimo y colchones de 18 cm de grosor.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Haz fotos del botiquín, el extintor, el detector, el kit de limpieza y el plano de evacuación, y guárdalas.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Son tu prueba el día que haga falta.</w:t>
      </w:r>
    </w:p>
    <w:p>
      <w:pPr>
        <w:keepNext/>
        <w:spacing w:before="200" w:after="80"/>
      </w:pPr>
      <w:r>
        <w:rPr>
          <w:b/>
          <w:sz w:val="26"/>
        </w:rPr>
        <w:t>6. Si el inspector se presenta en el piso</w:t>
      </w:r>
    </w:p>
    <w:p>
      <w:pPr>
        <w:spacing w:before="0" w:after="80"/>
      </w:pPr>
      <w:r>
        <w:rPr>
          <w:b w:val="0"/>
          <w:color w:val="6B7386"/>
          <w:sz w:val="19"/>
        </w:rPr>
        <w:t>Si te falta un papel, te dará un plazo para entregarlo, no inferior a diez días, o te citará en la Delegación (art. 19.1 Decreto 144/2003).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Pide que te enseñe su tarjeta de identificación.</w:t>
      </w:r>
      <w:r>
        <w:br/>
      </w:r>
      <w:r>
        <w:rPr>
          <w:b w:val="0"/>
          <w:color w:val="6B7386"/>
          <w:sz w:val="17"/>
        </w:rPr>
        <w:t>Es agente de la autoridad y tiene que identificarse (art. 8.1 Decreto 144/2003).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hay huéspedes dentro, solo puede entrar con su permiso: mientras dura la estancia, es su domicilio.</w:t>
      </w:r>
      <w:r>
        <w:br/>
      </w:r>
      <w:r>
        <w:rPr>
          <w:b w:val="0"/>
          <w:color w:val="6B7386"/>
          <w:sz w:val="17"/>
        </w:rPr>
        <w:t>Art. 16.2 Decreto 144/2003. Si no hay nadie que le atienda, deja aviso de una nueva visita, nunca antes de 24 horas (art. 66.2 Ley 13/2011).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No dificultes ni retrases su trabajo, y nunca le des datos o documentos falsos.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Dificultar o retrasar la inspección es grave (art. 71.22 Ley 13/2011); impedirla o dar documentos falsos, muy grave (art. 72.3).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Haz tus alegaciones en el momento, pide que consten en el acta y fírmala.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Firmar no es aceptar su contenido (art. 68.4 Ley 13/2011), salvo que reconozcas algo de forma expresa (art. 23.3 Decreto 144/2003).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el acta es de advertencia, arregla lo que diga dentro del plazo y guarda la prueba.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Si lo arreglas, ahí queda. Si llega a abrirse un expediente, haber subsanado es atenuante (art. 79.1.i Ley 13/2011).</w:t>
      </w:r>
    </w:p>
    <w:p>
      <w:pPr>
        <w:keepNext/>
        <w:spacing w:before="200" w:after="80"/>
      </w:pPr>
      <w:r>
        <w:rPr>
          <w:b/>
          <w:sz w:val="26"/>
        </w:rPr>
        <w:t>7. Si te llega un requerimiento por escrito</w:t>
      </w:r>
    </w:p>
    <w:p>
      <w:pPr>
        <w:spacing w:before="0" w:after="80"/>
      </w:pPr>
      <w:r>
        <w:rPr>
          <w:b w:val="0"/>
          <w:color w:val="6B7386"/>
          <w:sz w:val="19"/>
        </w:rPr>
        <w:t>Llega como notificación electrónica, no por carta. El correo o el SMS que recibes es solo un aviso.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Abre la notificación en cuanto llegue el aviso, con certificado digital o Cl@ve.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Sin abrir 10 días naturales se da por rechazada y el trámite sigue sin ti (art. 43.2 Ley 39/2015). Si el aviso no llega, vale igual (art. 41.6).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Contesta dentro del plazo: si el escrito no dice otro, 10 días hábiles desde el día siguiente.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Hay que aportar lo que piden (art. 69.1 Ley 39/2015; plazo, art. 73.1). Dudas: 900 10 15 70, de lunes a viernes de 9:00 a 14:00.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no llegas a tiempo, pide la ampliación antes de que venza el plazo.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Hasta la mitad del plazo (art. 32 Ley 39/2015). Un plazo ya vencido no se puede ampliar.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Preséntalo por internet y guarda el justificante de registro con la fecha.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Con Turismo la relación es electrónica (art. 7.1 Decreto 143/2014). Trámite «Entrega de documentación para VUT» en la Oficina Virtual.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no tienes lo que piden, dilo dentro del plazo; si es un problema de fondo, consulta antes a un abogado.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No es lo mismo arreglar un papel que no cumplir un requisito.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tu gestor es el titular, pregúntale cada cierto tiempo si ha recibido algo de la Junta.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La notificación le llega a él, pero la licencia es de tu piso.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Documento orientativo elaborado a partir de nuestras guías y de fuentes oficiales. No sustituye al asesoramiento profesional. La normativa cambia: comprueba la fecha de revisión.</w:t>
      </w:r>
    </w:p>
    <w:p>
      <w:pPr>
        <w:spacing w:before="120" w:after="40"/>
      </w:pPr>
      <w:r>
        <w:rPr>
          <w:b/>
          <w:sz w:val="18"/>
        </w:rPr>
        <w:t>Fuentes</w:t>
      </w:r>
    </w:p>
    <w:p>
      <w:pPr>
        <w:spacing w:before="0" w:after="20"/>
      </w:pPr>
      <w:r>
        <w:rPr>
          <w:b w:val="0"/>
          <w:color w:val="6B7386"/>
          <w:sz w:val="16"/>
        </w:rPr>
        <w:t>• Ley 13/2011 del Turismo de Andalucía, artículos 31, 63 a 68, 71, 72 y 79 (texto consolidado, BOE) — https://www.boe.es/buscar/act.php?id=BOE-A-2012-876</w:t>
      </w:r>
    </w:p>
    <w:p>
      <w:pPr>
        <w:spacing w:before="0" w:after="20"/>
      </w:pPr>
      <w:r>
        <w:rPr>
          <w:b w:val="0"/>
          <w:color w:val="6B7386"/>
          <w:sz w:val="16"/>
        </w:rPr>
        <w:t>• Decreto 144/2003 de la Inspección de Turismo, artículos 8, 13, 16, 17, 19 y 23 (BOJA nº 109, de 10 de junio de 2003) — https://www.juntadeandalucia.es/boja/2003/109/d3.pdf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 de las viviendas de uso turístico, artículos 6 y 7 y Anexo, texto consolidado (Junta de Andalucía)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Decreto 143/2014 del Registro de Turismo de Andalucía, artículo 7, texto consolidado (Junta de Andalucía) — https://www.juntadeandalucia.es/sites/default/files/inline-files/2023/06/Decreto%20143-2014%2C%20de%2021%20de%20octubre%20registro%20de%20turismo%20de%20andalucia.pdf</w:t>
      </w:r>
    </w:p>
    <w:p>
      <w:pPr>
        <w:spacing w:before="0" w:after="20"/>
      </w:pPr>
      <w:r>
        <w:rPr>
          <w:b w:val="0"/>
          <w:color w:val="6B7386"/>
          <w:sz w:val="16"/>
        </w:rPr>
        <w:t>• Ley 39/2015 del Procedimiento Administrativo Común, artículos 30, 32, 41, 43, 69 y 73 (texto consolidado, BOE) — https://www.boe.es/buscar/act.php?id=BOE-A-2015-10565</w:t>
      </w:r>
    </w:p>
    <w:p>
      <w:pPr>
        <w:spacing w:before="0" w:after="20"/>
      </w:pPr>
      <w:r>
        <w:rPr>
          <w:b w:val="0"/>
          <w:color w:val="6B7386"/>
          <w:sz w:val="16"/>
        </w:rPr>
        <w:t>• Real Decreto 933/2021, de registro documental de las actividades de hospedaje (BOE) — https://www.boe.es/buscar/act.php?id=BOE-A-2021-17461</w:t>
      </w:r>
    </w:p>
    <w:p>
      <w:pPr>
        <w:spacing w:before="0" w:after="20"/>
      </w:pPr>
      <w:r>
        <w:rPr>
          <w:b w:val="0"/>
          <w:color w:val="6B7386"/>
          <w:sz w:val="16"/>
        </w:rPr>
        <w:t>• Ley Orgánica 4/2015 de protección de la seguridad ciudadana, artículos 36.20 y 37.9 (BOE) — https://www.boe.es/buscar/act.php?id=BOE-A-2015-3442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preguntas frecuentes sobre viviendas de uso turístico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balance del Plan de Inspección Programada 2022 — https://www.juntadeandalucia.es/sites/default/files/2023-05/Balance%20PIP%202022_0.pdf</w:t>
      </w:r>
    </w:p>
    <w:p>
      <w:pPr>
        <w:spacing w:before="0" w:after="20"/>
      </w:pPr>
      <w:r>
        <w:rPr>
          <w:b w:val="0"/>
          <w:color w:val="6B7386"/>
          <w:sz w:val="16"/>
        </w:rPr>
        <w:t>• Reglamento (UE) 2024/1028 sobre los servicios de alquiler de corta duración (EUR-Lex) — https://eur-lex.europa.eu/eli/reg/2024/1028/oj/spa</w:t>
      </w:r>
    </w:p>
    <w:p>
      <w:pPr>
        <w:spacing w:before="0" w:after="20"/>
      </w:pPr>
      <w:r>
        <w:rPr>
          <w:b w:val="0"/>
          <w:color w:val="6B7386"/>
          <w:sz w:val="16"/>
        </w:rPr>
        <w:t>• Consumo Responde (Junta de Andalucía): hojas de quejas y reclamaciones — https://www.consumoresponde.es/</w:t>
      </w:r>
    </w:p>
    <w:p>
      <w:pPr>
        <w:spacing w:before="120" w:after="0"/>
      </w:pPr>
      <w:r>
        <w:rPr>
          <w:b w:val="0"/>
          <w:color w:val="1E6E77"/>
          <w:sz w:val="17"/>
        </w:rPr>
        <w:t>Más información: mipisoturistico.app/descargas/checklist-inspeccion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mipisoturistico.app/descargas/checklist-inspeccion · Revisado el 6 de octubre de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para una inspección de Turismo o un requerimiento de la Junta</dc:title>
  <dc:subject>Lista para tener la vivienda turística en regla ante una inspección o un requerimiento de la Junta: papeles en el piso, anuncios, registro de viajeros, equipamiento y qué hacer ese día.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